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E" w:rsidRDefault="00D2019E" w:rsidP="00D2019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350A7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заседания Общественного совета </w:t>
      </w:r>
      <w:r>
        <w:rPr>
          <w:b/>
          <w:bCs/>
          <w:sz w:val="28"/>
          <w:szCs w:val="28"/>
        </w:rPr>
        <w:br/>
        <w:t>при Управлении Федеральной налоговой службы</w:t>
      </w:r>
      <w:r>
        <w:rPr>
          <w:b/>
          <w:bCs/>
          <w:sz w:val="28"/>
          <w:szCs w:val="28"/>
        </w:rPr>
        <w:br/>
        <w:t>по Республике Марий Эл</w:t>
      </w:r>
    </w:p>
    <w:p w:rsidR="00D2019E" w:rsidRDefault="00D2019E" w:rsidP="00D2019E">
      <w:pPr>
        <w:ind w:firstLine="709"/>
        <w:jc w:val="center"/>
        <w:rPr>
          <w:b/>
          <w:bCs/>
          <w:sz w:val="28"/>
          <w:szCs w:val="28"/>
        </w:rPr>
      </w:pPr>
    </w:p>
    <w:p w:rsidR="00D2019E" w:rsidRDefault="00E1489A" w:rsidP="00D201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Йошкар-Ола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E1489A">
        <w:rPr>
          <w:sz w:val="28"/>
          <w:szCs w:val="28"/>
        </w:rPr>
        <w:t>6</w:t>
      </w:r>
      <w:r w:rsidR="00350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D2019E">
        <w:rPr>
          <w:sz w:val="28"/>
          <w:szCs w:val="28"/>
        </w:rPr>
        <w:t>2016 года</w:t>
      </w:r>
    </w:p>
    <w:p w:rsidR="00D2019E" w:rsidRDefault="00D2019E" w:rsidP="00D2019E">
      <w:pPr>
        <w:ind w:firstLine="709"/>
        <w:jc w:val="both"/>
        <w:rPr>
          <w:b/>
          <w:bCs/>
          <w:sz w:val="28"/>
          <w:szCs w:val="28"/>
        </w:rPr>
      </w:pPr>
    </w:p>
    <w:p w:rsidR="00D2019E" w:rsidRDefault="00D2019E" w:rsidP="00D2019E">
      <w:pPr>
        <w:spacing w:before="16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  <w:r w:rsidRPr="00350A72">
        <w:rPr>
          <w:bCs/>
          <w:sz w:val="28"/>
          <w:szCs w:val="28"/>
        </w:rPr>
        <w:t>члены Общественного Совета при УФНС России по Республике Марий Эл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Общественный совет</w:t>
      </w:r>
      <w:proofErr w:type="gramStart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раев Леонид Петрович, </w:t>
      </w:r>
      <w:r w:rsidR="00E1489A">
        <w:rPr>
          <w:sz w:val="28"/>
          <w:szCs w:val="28"/>
        </w:rPr>
        <w:t xml:space="preserve">Киселева Лариса Александровна, </w:t>
      </w:r>
      <w:proofErr w:type="spellStart"/>
      <w:r w:rsidR="00E1489A">
        <w:rPr>
          <w:sz w:val="28"/>
          <w:szCs w:val="28"/>
        </w:rPr>
        <w:t>Мухаметгазизова</w:t>
      </w:r>
      <w:proofErr w:type="spellEnd"/>
      <w:r w:rsidR="00E1489A">
        <w:rPr>
          <w:sz w:val="28"/>
          <w:szCs w:val="28"/>
        </w:rPr>
        <w:t xml:space="preserve"> Ирина Андреевна</w:t>
      </w:r>
      <w:r>
        <w:rPr>
          <w:sz w:val="28"/>
          <w:szCs w:val="28"/>
        </w:rPr>
        <w:t xml:space="preserve">, </w:t>
      </w:r>
      <w:proofErr w:type="spellStart"/>
      <w:r w:rsidR="00E1489A">
        <w:rPr>
          <w:sz w:val="28"/>
          <w:szCs w:val="28"/>
        </w:rPr>
        <w:t>Марышев</w:t>
      </w:r>
      <w:proofErr w:type="spellEnd"/>
      <w:r w:rsidR="00E1489A">
        <w:rPr>
          <w:sz w:val="28"/>
          <w:szCs w:val="28"/>
        </w:rPr>
        <w:t xml:space="preserve"> Владимир Михайлович, </w:t>
      </w:r>
      <w:r>
        <w:rPr>
          <w:sz w:val="28"/>
          <w:szCs w:val="28"/>
        </w:rPr>
        <w:t>и.о. руководителя УФНС России по Республике Марий Эл Шаповалов Сергей Валерьевич, сотрудники УФНС России по Республике Марий Эл.</w:t>
      </w:r>
    </w:p>
    <w:p w:rsidR="00D2019E" w:rsidRDefault="00D2019E" w:rsidP="00D2019E">
      <w:pPr>
        <w:spacing w:before="160"/>
        <w:ind w:firstLine="709"/>
        <w:jc w:val="both"/>
        <w:rPr>
          <w:sz w:val="28"/>
          <w:szCs w:val="28"/>
        </w:rPr>
      </w:pPr>
    </w:p>
    <w:p w:rsidR="00D2019E" w:rsidRDefault="00D2019E" w:rsidP="00D2019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D2019E" w:rsidRDefault="00D2019E" w:rsidP="00D2019E">
      <w:pPr>
        <w:ind w:firstLine="709"/>
        <w:jc w:val="both"/>
        <w:rPr>
          <w:sz w:val="28"/>
          <w:szCs w:val="28"/>
        </w:rPr>
      </w:pPr>
    </w:p>
    <w:p w:rsidR="00E1489A" w:rsidRDefault="00E1489A" w:rsidP="00E1489A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1.Итоги деятельности  Управления Федеральной налоговой службы по Республике Марий Эл (далее – Управление) за первое полугодие 2016 года. </w:t>
      </w:r>
    </w:p>
    <w:p w:rsidR="00E1489A" w:rsidRDefault="00E1489A" w:rsidP="00E1489A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2. О рассмотрении жалоб, заявлений и обращений налогоплательщиков. Досудебное урегулирование налоговых споров. </w:t>
      </w:r>
    </w:p>
    <w:p w:rsidR="00E1489A" w:rsidRDefault="00E1489A" w:rsidP="00E148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Новый порядок регистрации и применения контрольно-кассовой техники. </w:t>
      </w:r>
    </w:p>
    <w:p w:rsidR="00E1489A" w:rsidRDefault="00E1489A" w:rsidP="00E1489A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 О ходе реализации принятых мер поддержки субъектов малого и среднего предпринимательства в Республике Марий Эл («налоговые каникулы» для индивидуальных предпринимателей).</w:t>
      </w:r>
    </w:p>
    <w:p w:rsidR="00E1489A" w:rsidRDefault="00E1489A" w:rsidP="00E1489A">
      <w:pPr>
        <w:pStyle w:val="a3"/>
        <w:ind w:left="0"/>
        <w:jc w:val="center"/>
        <w:rPr>
          <w:b/>
          <w:sz w:val="28"/>
          <w:szCs w:val="28"/>
        </w:rPr>
      </w:pPr>
    </w:p>
    <w:p w:rsidR="00E1489A" w:rsidRDefault="00E1489A" w:rsidP="00E1489A">
      <w:pPr>
        <w:pStyle w:val="a3"/>
        <w:ind w:left="0"/>
        <w:jc w:val="center"/>
        <w:rPr>
          <w:b/>
          <w:sz w:val="26"/>
          <w:szCs w:val="26"/>
        </w:rPr>
      </w:pPr>
    </w:p>
    <w:p w:rsidR="00E1489A" w:rsidRDefault="00E1489A" w:rsidP="00E1489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вопросу:</w:t>
      </w:r>
    </w:p>
    <w:p w:rsidR="00E1489A" w:rsidRPr="00E1489A" w:rsidRDefault="00E1489A" w:rsidP="00E1489A">
      <w:pPr>
        <w:ind w:firstLine="709"/>
        <w:jc w:val="both"/>
        <w:rPr>
          <w:sz w:val="28"/>
          <w:szCs w:val="28"/>
        </w:rPr>
      </w:pPr>
      <w:r w:rsidRPr="00E1489A">
        <w:rPr>
          <w:sz w:val="28"/>
          <w:szCs w:val="28"/>
        </w:rPr>
        <w:t xml:space="preserve">Слушали заместителя начальника аналитического отдела УФНС России по Республике Марий Эл </w:t>
      </w:r>
      <w:r w:rsidRPr="00E1489A">
        <w:rPr>
          <w:b/>
          <w:sz w:val="28"/>
          <w:szCs w:val="28"/>
        </w:rPr>
        <w:t>Е.А. Краснову</w:t>
      </w:r>
      <w:r w:rsidRPr="00E1489A">
        <w:rPr>
          <w:sz w:val="28"/>
          <w:szCs w:val="28"/>
        </w:rPr>
        <w:t>, которая рассказала об итогах  деятельности УФНС России по Республике Марий Эл за первое полугодие 2016 года.</w:t>
      </w:r>
    </w:p>
    <w:p w:rsidR="00E1489A" w:rsidRPr="00E1489A" w:rsidRDefault="00E1489A" w:rsidP="00E1489A">
      <w:pPr>
        <w:pStyle w:val="a3"/>
        <w:ind w:left="0" w:firstLine="709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E1489A">
        <w:rPr>
          <w:sz w:val="28"/>
          <w:szCs w:val="28"/>
        </w:rPr>
        <w:t xml:space="preserve">Отметили снижение объемов налоговых поступлений в бюджет в первом полугодии 2016 года в сравнении с аналогичным периодом 2015 года. </w:t>
      </w:r>
      <w:r w:rsidRPr="00E1489A">
        <w:rPr>
          <w:rFonts w:ascii="Times New Roman CYR" w:hAnsi="Times New Roman CYR"/>
          <w:sz w:val="28"/>
          <w:szCs w:val="28"/>
        </w:rPr>
        <w:t xml:space="preserve">На это, как и прежде, оказали влияние экономические факторы и ряд объективных обстоятельств. Среди них </w:t>
      </w:r>
      <w:r w:rsidRPr="00E1489A">
        <w:rPr>
          <w:rFonts w:ascii="Times New Roman CYR" w:hAnsi="Times New Roman CYR"/>
          <w:color w:val="000000"/>
          <w:sz w:val="28"/>
          <w:szCs w:val="28"/>
        </w:rPr>
        <w:t xml:space="preserve">несвоевременная уплата налогов крупнейшими и основными налогоплательщиками, отсутствие поступлений акцизов на алкогольную продукцию, </w:t>
      </w:r>
      <w:r w:rsidRPr="00E1489A">
        <w:rPr>
          <w:rFonts w:ascii="Times New Roman CYR" w:hAnsi="Times New Roman CYR"/>
          <w:spacing w:val="5"/>
          <w:sz w:val="28"/>
          <w:szCs w:val="28"/>
        </w:rPr>
        <w:t xml:space="preserve">сокращение среднесписочной численности работников, увеличение объемов </w:t>
      </w:r>
      <w:r w:rsidRPr="00E1489A">
        <w:rPr>
          <w:rFonts w:ascii="Times New Roman CYR" w:hAnsi="Times New Roman CYR"/>
          <w:snapToGrid w:val="0"/>
          <w:sz w:val="28"/>
          <w:szCs w:val="28"/>
        </w:rPr>
        <w:t>имущественных и социальных вычетов и др.</w:t>
      </w:r>
    </w:p>
    <w:p w:rsidR="00E1489A" w:rsidRPr="00E1489A" w:rsidRDefault="00E1489A" w:rsidP="00E1489A">
      <w:pPr>
        <w:ind w:right="-29" w:firstLine="720"/>
        <w:jc w:val="both"/>
        <w:rPr>
          <w:color w:val="000000"/>
          <w:sz w:val="28"/>
          <w:szCs w:val="28"/>
        </w:rPr>
      </w:pPr>
      <w:r w:rsidRPr="00E1489A">
        <w:rPr>
          <w:sz w:val="28"/>
          <w:szCs w:val="28"/>
        </w:rPr>
        <w:t xml:space="preserve">Сложившаяся в республике динамика налоговых поступлений существенно отличается от показателей по Приволжскому Федеральному округу. </w:t>
      </w:r>
      <w:proofErr w:type="gramStart"/>
      <w:r w:rsidRPr="00E1489A">
        <w:rPr>
          <w:sz w:val="28"/>
          <w:szCs w:val="28"/>
        </w:rPr>
        <w:t xml:space="preserve">В частности, по </w:t>
      </w:r>
      <w:r w:rsidRPr="00E1489A">
        <w:rPr>
          <w:color w:val="000000"/>
          <w:sz w:val="28"/>
          <w:szCs w:val="28"/>
        </w:rPr>
        <w:t xml:space="preserve">федеральному бюджету, несмотря на отрицательную динамику, показатель нашей республики выше показателя Приволжского федерального округа на 1,6 процентных пункта, но по республиканскому и местным бюджетам - значительно отстают от показателей Приволжского федерального округа. </w:t>
      </w:r>
      <w:proofErr w:type="gramEnd"/>
    </w:p>
    <w:p w:rsidR="00E1489A" w:rsidRPr="00E1489A" w:rsidRDefault="00E1489A" w:rsidP="00E1489A">
      <w:pPr>
        <w:ind w:firstLine="709"/>
        <w:jc w:val="both"/>
        <w:rPr>
          <w:sz w:val="28"/>
          <w:szCs w:val="28"/>
        </w:rPr>
      </w:pPr>
      <w:r w:rsidRPr="00E1489A">
        <w:rPr>
          <w:rFonts w:ascii="Times New Roman CYR" w:hAnsi="Times New Roman CYR"/>
          <w:sz w:val="28"/>
          <w:szCs w:val="28"/>
        </w:rPr>
        <w:t xml:space="preserve">Замедление темпов развития экономики, а также миграция должников из других регионов  оказала влияние и на рост налоговой задолженности (на </w:t>
      </w:r>
      <w:r w:rsidRPr="00E1489A">
        <w:rPr>
          <w:sz w:val="28"/>
          <w:szCs w:val="28"/>
        </w:rPr>
        <w:t xml:space="preserve">628,4 </w:t>
      </w:r>
      <w:proofErr w:type="gramStart"/>
      <w:r w:rsidRPr="00E1489A">
        <w:rPr>
          <w:sz w:val="28"/>
          <w:szCs w:val="28"/>
        </w:rPr>
        <w:t>млн</w:t>
      </w:r>
      <w:proofErr w:type="gramEnd"/>
      <w:r w:rsidRPr="00E1489A">
        <w:rPr>
          <w:sz w:val="28"/>
          <w:szCs w:val="28"/>
        </w:rPr>
        <w:t xml:space="preserve"> рублей  или 36,2%). </w:t>
      </w:r>
    </w:p>
    <w:p w:rsidR="00E1489A" w:rsidRPr="00E1489A" w:rsidRDefault="00E1489A" w:rsidP="00E1489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1489A">
        <w:rPr>
          <w:rFonts w:ascii="Times New Roman CYR" w:hAnsi="Times New Roman CYR"/>
          <w:sz w:val="28"/>
          <w:szCs w:val="28"/>
        </w:rPr>
        <w:lastRenderedPageBreak/>
        <w:t>В числе главных задач налоговых органов республики до окончания 2016 года было определено обеспечение доходной части бюджетов всех уровней, повышение эффективности контрольной работы, урегулирование налоговой задолженности.</w:t>
      </w:r>
    </w:p>
    <w:p w:rsidR="00E1489A" w:rsidRDefault="00E1489A" w:rsidP="00E1489A">
      <w:pPr>
        <w:ind w:firstLine="567"/>
        <w:jc w:val="both"/>
        <w:rPr>
          <w:snapToGrid w:val="0"/>
          <w:sz w:val="28"/>
          <w:szCs w:val="28"/>
        </w:rPr>
      </w:pPr>
    </w:p>
    <w:p w:rsidR="00C15EBA" w:rsidRPr="00C15EBA" w:rsidRDefault="00C15EBA" w:rsidP="00C15EBA">
      <w:pPr>
        <w:ind w:firstLine="567"/>
        <w:jc w:val="both"/>
        <w:rPr>
          <w:b/>
          <w:snapToGrid w:val="0"/>
          <w:sz w:val="28"/>
          <w:szCs w:val="28"/>
        </w:rPr>
      </w:pPr>
      <w:r w:rsidRPr="00C15EBA">
        <w:rPr>
          <w:b/>
          <w:snapToGrid w:val="0"/>
          <w:sz w:val="28"/>
          <w:szCs w:val="28"/>
        </w:rPr>
        <w:t>Решили:</w:t>
      </w:r>
    </w:p>
    <w:p w:rsidR="00E1489A" w:rsidRPr="00E1489A" w:rsidRDefault="00E1489A" w:rsidP="00E1489A">
      <w:pPr>
        <w:ind w:firstLine="567"/>
        <w:jc w:val="both"/>
        <w:rPr>
          <w:snapToGrid w:val="0"/>
          <w:sz w:val="28"/>
          <w:szCs w:val="28"/>
        </w:rPr>
      </w:pPr>
      <w:r w:rsidRPr="00E1489A">
        <w:rPr>
          <w:snapToGrid w:val="0"/>
          <w:sz w:val="28"/>
          <w:szCs w:val="28"/>
        </w:rPr>
        <w:t>1. Отметить снижение объемов налоговых поступлений во все уровни бюджетов, связанное с неблагоприятной экономической ситуацией.</w:t>
      </w:r>
    </w:p>
    <w:p w:rsidR="00E1489A" w:rsidRDefault="00E1489A" w:rsidP="00E1489A">
      <w:pPr>
        <w:ind w:firstLine="567"/>
        <w:jc w:val="both"/>
        <w:rPr>
          <w:snapToGrid w:val="0"/>
          <w:sz w:val="28"/>
          <w:szCs w:val="28"/>
        </w:rPr>
      </w:pPr>
      <w:r w:rsidRPr="00E1489A">
        <w:rPr>
          <w:snapToGrid w:val="0"/>
          <w:sz w:val="28"/>
          <w:szCs w:val="28"/>
        </w:rPr>
        <w:t>2. Рекомендовать руководству УФНС России по Республике Марий Эл принять необходимые меры для обеспечения более полного поступления налогов и сборов во все уровни бюджетов в 2016 году.</w:t>
      </w:r>
    </w:p>
    <w:p w:rsidR="00E1489A" w:rsidRDefault="00E1489A" w:rsidP="00E1489A">
      <w:pPr>
        <w:ind w:firstLine="567"/>
        <w:jc w:val="both"/>
        <w:rPr>
          <w:snapToGrid w:val="0"/>
          <w:sz w:val="28"/>
          <w:szCs w:val="28"/>
        </w:rPr>
      </w:pPr>
    </w:p>
    <w:p w:rsidR="00E1489A" w:rsidRDefault="00E1489A" w:rsidP="00E1489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второму вопросу:</w:t>
      </w:r>
    </w:p>
    <w:p w:rsidR="00E1489A" w:rsidRPr="00E1489A" w:rsidRDefault="00E1489A" w:rsidP="00E1489A">
      <w:pPr>
        <w:ind w:firstLine="6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Слушали начальника правового отдела УФНС России по Республике Марий Эл </w:t>
      </w:r>
      <w:r w:rsidRPr="00E1489A">
        <w:rPr>
          <w:b/>
          <w:sz w:val="28"/>
          <w:szCs w:val="28"/>
        </w:rPr>
        <w:t>Челпанову Л.В.</w:t>
      </w:r>
    </w:p>
    <w:p w:rsidR="00E1489A" w:rsidRDefault="00E1489A" w:rsidP="00E1489A">
      <w:pPr>
        <w:ind w:firstLine="60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Отметили, что з</w:t>
      </w:r>
      <w:r>
        <w:rPr>
          <w:snapToGrid w:val="0"/>
          <w:sz w:val="28"/>
          <w:szCs w:val="28"/>
        </w:rPr>
        <w:t xml:space="preserve">а первое полугодие 2016 года в Управление поступило 82 жалобы. По сравнению с соответствующим периодом прошлого года количество поступивших жалоб уменьшилось. Вместе с тем увеличилась </w:t>
      </w:r>
      <w:r w:rsidR="00C15EBA">
        <w:rPr>
          <w:snapToGrid w:val="0"/>
          <w:sz w:val="28"/>
          <w:szCs w:val="28"/>
        </w:rPr>
        <w:t xml:space="preserve">на 74 % </w:t>
      </w:r>
      <w:r>
        <w:rPr>
          <w:snapToGrid w:val="0"/>
          <w:sz w:val="28"/>
          <w:szCs w:val="28"/>
        </w:rPr>
        <w:t>оспариваемая налогоплательщиками в жалобах сумма.</w:t>
      </w:r>
    </w:p>
    <w:p w:rsidR="00E1489A" w:rsidRDefault="00E1489A" w:rsidP="00E1489A">
      <w:pPr>
        <w:ind w:firstLine="60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Причина увеличения оспариваемых сумм – существенное увеличение поданных налогоплательщиками жалоб на </w:t>
      </w:r>
      <w:proofErr w:type="spellStart"/>
      <w:r>
        <w:rPr>
          <w:snapToGrid w:val="0"/>
          <w:sz w:val="28"/>
          <w:szCs w:val="28"/>
        </w:rPr>
        <w:t>высокорезультативные</w:t>
      </w:r>
      <w:proofErr w:type="spellEnd"/>
      <w:r>
        <w:rPr>
          <w:snapToGrid w:val="0"/>
          <w:sz w:val="28"/>
          <w:szCs w:val="28"/>
        </w:rPr>
        <w:t xml:space="preserve"> решения о привлечении (отказе в привлечении) к ответственности за совершение налогового правонарушения, принятые по результатам налоговых проверок, при отсутствии таковых в аналогичном периоде прошлого года.</w:t>
      </w:r>
    </w:p>
    <w:p w:rsidR="00E1489A" w:rsidRDefault="00E1489A" w:rsidP="00E1489A">
      <w:pPr>
        <w:tabs>
          <w:tab w:val="num" w:pos="0"/>
        </w:tabs>
        <w:ind w:firstLine="60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результатам рассмотрения жалоб Управлением признаны обоснованными и удовлетворены полностью или частично 23 жалобы налогоплательщиков (32,4% от общего количества рассмотренных жалоб). За аналогичный период 2015 года была удовлетворена 21 жалоба налогоплательщиков (25% от общего количества рассмотренных жалоб).</w:t>
      </w:r>
    </w:p>
    <w:p w:rsidR="00E1489A" w:rsidRDefault="00E1489A" w:rsidP="00E1489A">
      <w:pPr>
        <w:ind w:firstLine="60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Жалобы налогоплательщиков были удовлетворены по следующим причинам:</w:t>
      </w:r>
    </w:p>
    <w:p w:rsidR="00E1489A" w:rsidRDefault="00E1489A" w:rsidP="00E1489A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снижение размера налоговых санкций в связи с наличием смягчающих вину обстоятельств;</w:t>
      </w:r>
    </w:p>
    <w:p w:rsidR="00E1489A" w:rsidRDefault="00E1489A" w:rsidP="00E1489A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отсутствие надлежащей доказательственной базы выявленных нарушений налогового законодательства;</w:t>
      </w:r>
    </w:p>
    <w:p w:rsidR="00E1489A" w:rsidRDefault="00E1489A" w:rsidP="00E1489A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неправильное применение норм налогового законодательства;</w:t>
      </w:r>
    </w:p>
    <w:p w:rsidR="00E1489A" w:rsidRDefault="00E1489A" w:rsidP="00E1489A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представление налогоплательщиком документов, ранее не исследованных налоговым органом.</w:t>
      </w:r>
    </w:p>
    <w:p w:rsidR="00E1489A" w:rsidRDefault="00E1489A" w:rsidP="00E1489A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Судебными органами первой инстанции в отчетном периоде рассмотрено 23 заявления налогоплательщиков, предъявленных к налоговым органам Республики Марий Эл. За соответствующий период прошлого года судами первой инстанции было вынесено 20 решений по искам налогоплательщиков. </w:t>
      </w:r>
      <w:r>
        <w:rPr>
          <w:snapToGrid w:val="0"/>
          <w:sz w:val="28"/>
          <w:szCs w:val="28"/>
        </w:rPr>
        <w:t xml:space="preserve">Увеличение количества рассмотренных исков </w:t>
      </w:r>
      <w:proofErr w:type="gramStart"/>
      <w:r>
        <w:rPr>
          <w:snapToGrid w:val="0"/>
          <w:sz w:val="28"/>
          <w:szCs w:val="28"/>
        </w:rPr>
        <w:t>налогоплательщиков</w:t>
      </w:r>
      <w:proofErr w:type="gramEnd"/>
      <w:r>
        <w:rPr>
          <w:snapToGrid w:val="0"/>
          <w:sz w:val="28"/>
          <w:szCs w:val="28"/>
        </w:rPr>
        <w:t xml:space="preserve"> связано с увеличением общего количества рассмотренных и оставленных без удовлетворения жалоб налогоплательщиков в предыдущих периодах. </w:t>
      </w:r>
    </w:p>
    <w:p w:rsidR="00C15EBA" w:rsidRPr="00C15EBA" w:rsidRDefault="00C15EBA" w:rsidP="00C15EBA">
      <w:pPr>
        <w:ind w:firstLine="567"/>
        <w:jc w:val="both"/>
        <w:rPr>
          <w:b/>
          <w:snapToGrid w:val="0"/>
          <w:sz w:val="28"/>
          <w:szCs w:val="28"/>
        </w:rPr>
      </w:pPr>
      <w:r w:rsidRPr="00C15EBA">
        <w:rPr>
          <w:b/>
          <w:snapToGrid w:val="0"/>
          <w:sz w:val="28"/>
          <w:szCs w:val="28"/>
        </w:rPr>
        <w:t>Решили:</w:t>
      </w:r>
    </w:p>
    <w:p w:rsidR="00E1489A" w:rsidRDefault="00E1489A" w:rsidP="00E1489A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Принять информацию к сведению.</w:t>
      </w:r>
    </w:p>
    <w:p w:rsidR="00E1489A" w:rsidRPr="00E1489A" w:rsidRDefault="00E1489A" w:rsidP="00E1489A">
      <w:pPr>
        <w:ind w:firstLine="567"/>
        <w:jc w:val="both"/>
        <w:rPr>
          <w:snapToGrid w:val="0"/>
          <w:sz w:val="28"/>
          <w:szCs w:val="28"/>
        </w:rPr>
      </w:pPr>
    </w:p>
    <w:p w:rsidR="00E1489A" w:rsidRDefault="00E1489A" w:rsidP="00E1489A">
      <w:pPr>
        <w:ind w:firstLine="709"/>
        <w:jc w:val="both"/>
        <w:rPr>
          <w:rFonts w:ascii="Times New Roman CYR" w:hAnsi="Times New Roman CYR"/>
          <w:sz w:val="26"/>
          <w:szCs w:val="26"/>
        </w:rPr>
      </w:pPr>
    </w:p>
    <w:p w:rsidR="00C15EBA" w:rsidRDefault="00C15EBA" w:rsidP="00C15EB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третьему  вопросу:</w:t>
      </w:r>
    </w:p>
    <w:p w:rsidR="00C15EBA" w:rsidRDefault="00C15EBA" w:rsidP="00C15EBA">
      <w:pPr>
        <w:jc w:val="center"/>
        <w:rPr>
          <w:b/>
          <w:snapToGrid w:val="0"/>
          <w:sz w:val="28"/>
          <w:szCs w:val="28"/>
        </w:rPr>
      </w:pPr>
    </w:p>
    <w:p w:rsidR="00C15EBA" w:rsidRDefault="00C15EBA" w:rsidP="00C15EB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Слушали начальника контрольного </w:t>
      </w:r>
      <w:proofErr w:type="spellStart"/>
      <w:r>
        <w:rPr>
          <w:sz w:val="28"/>
          <w:szCs w:val="28"/>
        </w:rPr>
        <w:t>отдета</w:t>
      </w:r>
      <w:proofErr w:type="spellEnd"/>
      <w:r>
        <w:rPr>
          <w:sz w:val="28"/>
          <w:szCs w:val="28"/>
        </w:rPr>
        <w:t xml:space="preserve"> УФНС России по Республике Марий Эл </w:t>
      </w:r>
      <w:r w:rsidRPr="00C15EBA">
        <w:rPr>
          <w:b/>
          <w:sz w:val="28"/>
          <w:szCs w:val="28"/>
        </w:rPr>
        <w:t>Калинину Е.Е</w:t>
      </w:r>
      <w:r>
        <w:rPr>
          <w:b/>
          <w:sz w:val="28"/>
          <w:szCs w:val="28"/>
        </w:rPr>
        <w:t>.</w:t>
      </w:r>
    </w:p>
    <w:p w:rsidR="00C15EBA" w:rsidRDefault="00C15EBA" w:rsidP="00C15EBA">
      <w:pPr>
        <w:ind w:firstLine="851"/>
        <w:jc w:val="both"/>
        <w:rPr>
          <w:rFonts w:ascii="Times New Roman CYR" w:hAnsi="Times New Roman CYR"/>
          <w:bCs/>
          <w:iCs/>
          <w:sz w:val="28"/>
          <w:szCs w:val="28"/>
        </w:rPr>
      </w:pPr>
      <w:r w:rsidRPr="00C15EBA">
        <w:rPr>
          <w:sz w:val="28"/>
          <w:szCs w:val="28"/>
        </w:rPr>
        <w:t>О</w:t>
      </w:r>
      <w:r>
        <w:rPr>
          <w:sz w:val="28"/>
          <w:szCs w:val="28"/>
        </w:rPr>
        <w:t xml:space="preserve">тметили, что </w:t>
      </w:r>
      <w:r>
        <w:rPr>
          <w:rFonts w:ascii="Times New Roman CYR" w:hAnsi="Times New Roman CYR"/>
          <w:bCs/>
          <w:iCs/>
          <w:sz w:val="28"/>
          <w:szCs w:val="28"/>
        </w:rPr>
        <w:t>15 июля 2016 года вступил в силу Федеральный закон от 03.07.2016 № 290-ФЗ «О внесении изменений в Федеральный закон «О применении контрольно-кассовой техники (далее - ККТ) при осуществлении наличных денежных расчетов и расчетов с использованием платежных карт» и отдельные законодательные акты Российской Федерации».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 xml:space="preserve">Переходные положения Федерального закона № 290-ФЗ предусматривают плавный и поэтапный переход к новому порядку применения ККТ, в частности, со дня вступления данного документа предусмотрена возможность добровольного перехода на новый порядок применения ККТ. 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/>
          <w:bCs/>
          <w:color w:val="auto"/>
          <w:sz w:val="28"/>
          <w:szCs w:val="28"/>
        </w:rPr>
        <w:t>С 1 февраля 2017 года</w:t>
      </w:r>
      <w:r>
        <w:rPr>
          <w:rFonts w:ascii="Times New Roman CYR" w:hAnsi="Times New Roman CYR"/>
          <w:bCs/>
          <w:color w:val="auto"/>
          <w:sz w:val="28"/>
          <w:szCs w:val="28"/>
        </w:rPr>
        <w:t xml:space="preserve"> регистрация ККТ будет осуществляться только по новому порядку в соответствии с действующим законодательством Российской Федерации о применении контрольно-кассовой техники.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/>
          <w:bCs/>
          <w:color w:val="auto"/>
          <w:sz w:val="28"/>
          <w:szCs w:val="28"/>
        </w:rPr>
        <w:t>С 1 июля 2017 года</w:t>
      </w:r>
      <w:r>
        <w:rPr>
          <w:rFonts w:ascii="Times New Roman CYR" w:hAnsi="Times New Roman CYR"/>
          <w:bCs/>
          <w:color w:val="auto"/>
          <w:sz w:val="28"/>
          <w:szCs w:val="28"/>
        </w:rPr>
        <w:t xml:space="preserve"> старый порядок регистрации прекратит свое действие. 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 xml:space="preserve">Малый бизнес, который не был обязан применять ККТ </w:t>
      </w:r>
      <w:r>
        <w:rPr>
          <w:rFonts w:ascii="Times New Roman CYR" w:hAnsi="Times New Roman CYR"/>
          <w:color w:val="auto"/>
          <w:sz w:val="28"/>
          <w:szCs w:val="28"/>
        </w:rPr>
        <w:t>(налогоплательщики, осуществляющие деятельность в сфере услуг, а также лица, применяющие систему налогообложения в виде единого налога на вмененный доход для отдельных видов деятельности или патентную систему налогообложения)</w:t>
      </w:r>
      <w:r>
        <w:rPr>
          <w:rFonts w:ascii="Times New Roman CYR" w:hAnsi="Times New Roman CYR"/>
          <w:bCs/>
          <w:color w:val="auto"/>
          <w:sz w:val="28"/>
          <w:szCs w:val="28"/>
        </w:rPr>
        <w:t xml:space="preserve">, переходит на новый порядок применения ККТ </w:t>
      </w:r>
      <w:r>
        <w:rPr>
          <w:rFonts w:ascii="Times New Roman CYR" w:hAnsi="Times New Roman CYR"/>
          <w:b/>
          <w:bCs/>
          <w:color w:val="auto"/>
          <w:sz w:val="28"/>
          <w:szCs w:val="28"/>
        </w:rPr>
        <w:t>с 1 июля 2018 года</w:t>
      </w:r>
      <w:r>
        <w:rPr>
          <w:rFonts w:ascii="Times New Roman CYR" w:hAnsi="Times New Roman CYR"/>
          <w:bCs/>
          <w:color w:val="auto"/>
          <w:sz w:val="28"/>
          <w:szCs w:val="28"/>
        </w:rPr>
        <w:t xml:space="preserve">. 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 xml:space="preserve">Организации и индивидуальные предприниматели, осуществляющие торговлю с использованием торговых автоматов, могут не применять в составе таких торговых автоматов контрольно-кассовую технику </w:t>
      </w:r>
      <w:r>
        <w:rPr>
          <w:rFonts w:ascii="Times New Roman CYR" w:hAnsi="Times New Roman CYR"/>
          <w:b/>
          <w:bCs/>
          <w:color w:val="auto"/>
          <w:sz w:val="28"/>
          <w:szCs w:val="28"/>
        </w:rPr>
        <w:t>до 1 июля 2018 года</w:t>
      </w:r>
      <w:r>
        <w:rPr>
          <w:rFonts w:ascii="Times New Roman CYR" w:hAnsi="Times New Roman CYR"/>
          <w:bCs/>
          <w:color w:val="auto"/>
          <w:sz w:val="28"/>
          <w:szCs w:val="28"/>
        </w:rPr>
        <w:t>.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Налогоплательщики, применяющие ККТ, имеют возможность приобрести комплект доработок (модернизации) для имеющейся у них ККТ старого образца, который приведет ККТ в соответствие с требованиями нового законодательства и позволит пройти процедуру регистрации ККТ по новому порядку.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Положения Федерального закона № 290-ФЗ предусматривают увеличение числа реквизитов, указание которых в кассовом чеке становится обязательным с введением нового порядка.</w:t>
      </w:r>
    </w:p>
    <w:p w:rsidR="00C15EBA" w:rsidRPr="00C15EBA" w:rsidRDefault="00C15EBA" w:rsidP="00C15EBA">
      <w:pPr>
        <w:pStyle w:val="a3"/>
        <w:ind w:left="927"/>
        <w:jc w:val="both"/>
        <w:rPr>
          <w:b/>
          <w:snapToGrid w:val="0"/>
          <w:sz w:val="28"/>
          <w:szCs w:val="28"/>
        </w:rPr>
      </w:pPr>
      <w:r w:rsidRPr="00C15EBA">
        <w:rPr>
          <w:b/>
          <w:snapToGrid w:val="0"/>
          <w:sz w:val="28"/>
          <w:szCs w:val="28"/>
        </w:rPr>
        <w:t>Решили:</w:t>
      </w:r>
    </w:p>
    <w:p w:rsidR="00C15EBA" w:rsidRPr="00C15EBA" w:rsidRDefault="00C15EBA" w:rsidP="00C15EBA">
      <w:pPr>
        <w:pStyle w:val="a3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C15EBA">
        <w:rPr>
          <w:snapToGrid w:val="0"/>
          <w:sz w:val="28"/>
          <w:szCs w:val="28"/>
        </w:rPr>
        <w:t>Принять информацию к сведению.</w:t>
      </w:r>
    </w:p>
    <w:p w:rsidR="00C15EBA" w:rsidRPr="00C15EBA" w:rsidRDefault="00C15EBA" w:rsidP="00C15EBA">
      <w:pPr>
        <w:pStyle w:val="a3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Рекомендовать УФНС России по Республике Марий Эл активизировать информирование налогоплательщиков по данному вопросу.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6"/>
          <w:szCs w:val="26"/>
        </w:rPr>
      </w:pPr>
    </w:p>
    <w:p w:rsidR="00C15EBA" w:rsidRDefault="00C15EBA" w:rsidP="00C15EB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четвертому вопросу:</w:t>
      </w:r>
    </w:p>
    <w:p w:rsidR="00C15EBA" w:rsidRDefault="00C15EBA" w:rsidP="00C15EBA">
      <w:pPr>
        <w:pStyle w:val="FreeSetn"/>
        <w:spacing w:line="240" w:lineRule="atLeast"/>
        <w:rPr>
          <w:rFonts w:ascii="Times New Roman CYR" w:hAnsi="Times New Roman CYR"/>
          <w:bCs/>
          <w:color w:val="auto"/>
          <w:sz w:val="28"/>
          <w:szCs w:val="28"/>
        </w:rPr>
      </w:pP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 начальника отдела налогообложения юридических лиц и камерального контроля </w:t>
      </w:r>
      <w:r w:rsidRPr="00C15EBA">
        <w:rPr>
          <w:rFonts w:ascii="Times New Roman" w:hAnsi="Times New Roman" w:cs="Times New Roman"/>
          <w:b/>
          <w:sz w:val="28"/>
          <w:szCs w:val="28"/>
        </w:rPr>
        <w:t>Ефремову З.И.</w:t>
      </w:r>
      <w:r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>
        <w:rPr>
          <w:rFonts w:ascii="Times New Roman CYR" w:hAnsi="Times New Roman CYR"/>
          <w:bCs/>
          <w:color w:val="auto"/>
          <w:sz w:val="28"/>
          <w:szCs w:val="28"/>
        </w:rPr>
        <w:t xml:space="preserve">Законом  Республики  Марий  Эл  от 17.06.2015  №23-З «О внесении изменений в Закон Республики Марий Эл «О регулировании отношений в области налогов и сборов для индивидуальных предпринимателей, применяющих  упрощенную или патентную систему </w:t>
      </w:r>
      <w:r>
        <w:rPr>
          <w:rFonts w:ascii="Times New Roman CYR" w:hAnsi="Times New Roman CYR"/>
          <w:bCs/>
          <w:color w:val="auto"/>
          <w:sz w:val="28"/>
          <w:szCs w:val="28"/>
        </w:rPr>
        <w:lastRenderedPageBreak/>
        <w:t>налогообложения, введены налоговые каникулы: установлена налоговая ставка в размере 0 %.</w:t>
      </w:r>
      <w:proofErr w:type="gramEnd"/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«Налоговые каникулы» предприниматель может применять, если он: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/>
          <w:bCs/>
          <w:color w:val="auto"/>
          <w:sz w:val="28"/>
          <w:szCs w:val="28"/>
        </w:rPr>
        <w:t>зарегистрирован</w:t>
      </w:r>
      <w:proofErr w:type="gramEnd"/>
      <w:r>
        <w:rPr>
          <w:rFonts w:ascii="Times New Roman CYR" w:hAnsi="Times New Roman CYR"/>
          <w:bCs/>
          <w:color w:val="auto"/>
          <w:sz w:val="28"/>
          <w:szCs w:val="28"/>
        </w:rPr>
        <w:t xml:space="preserve"> в качестве индивидуального предпринимателя впервые;  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- зарегистрирован в качестве индивидуального предпринимателя после вступления в силу закона субъекта Российской Федерации (в Республике Марий Эл - с 17.06.2015);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- применяет упрощенную или патентную систему налогообложения с момента регистрации;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- осуществляет предпринимательскую деятельность в производственной, социальной, научной  и (или) бытовых сферах. При этом по итогам налогового периода доля доходов от реализации товаров (работ, услуг) при осуществлении видов предпринимательской   деятельности,   в   отношении  которых   применялась налоговая ставка в размере 0%, в общем объеме доходов от реализации товаров (работ, услуг) должна быть не менее 70%.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Индивидуальные предприниматели, соответствующие всем установленным требованиям, вправе применять налоговую ставку в размере 0%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 xml:space="preserve">«Налоговые каникулы» продлятся шесть лет: с 01.01.2015 по 31.12.2020. 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В случае нарушения ограничений на  применение налоговой ставки в размере 0%,  индивидуальный предприниматель теряет право на налоговые каникулы (право на применение нулевой налоговой ставки) и обязан уплатить налог по налоговым ставкам, предусмотренным главами 26.2 и 26.5 Налогового кодекса Российской Федерации, за налоговый период, в котором нарушены указанные ограничения.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В Республике Марий Эл количество индивидуальных предпринимателей, воспользовавшихся правом применения налоговой ставки 0%, составило: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- по патентной системе налогообложения – 12 человек (по состоянию на 01.07.2016);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  <w:r>
        <w:rPr>
          <w:rFonts w:ascii="Times New Roman CYR" w:hAnsi="Times New Roman CYR"/>
          <w:bCs/>
          <w:color w:val="auto"/>
          <w:sz w:val="28"/>
          <w:szCs w:val="28"/>
        </w:rPr>
        <w:t>- по упрощенной системе налогообложения – 6 человек (по состоянию на 01.01.2016).</w:t>
      </w:r>
    </w:p>
    <w:p w:rsidR="00C15EBA" w:rsidRDefault="00C15EBA" w:rsidP="00C15EBA">
      <w:pPr>
        <w:pStyle w:val="FreeSetn"/>
        <w:spacing w:line="240" w:lineRule="auto"/>
        <w:ind w:firstLine="709"/>
        <w:rPr>
          <w:rFonts w:ascii="Times New Roman CYR" w:hAnsi="Times New Roman CYR"/>
          <w:bCs/>
          <w:color w:val="auto"/>
          <w:sz w:val="28"/>
          <w:szCs w:val="28"/>
        </w:rPr>
      </w:pPr>
    </w:p>
    <w:p w:rsidR="00C15EBA" w:rsidRPr="00C15EBA" w:rsidRDefault="00C15EBA" w:rsidP="00C15EBA">
      <w:pPr>
        <w:ind w:firstLine="567"/>
        <w:jc w:val="both"/>
        <w:rPr>
          <w:b/>
          <w:snapToGrid w:val="0"/>
          <w:sz w:val="28"/>
          <w:szCs w:val="28"/>
        </w:rPr>
      </w:pPr>
      <w:r w:rsidRPr="00C15EBA">
        <w:rPr>
          <w:b/>
          <w:snapToGrid w:val="0"/>
          <w:sz w:val="28"/>
          <w:szCs w:val="28"/>
        </w:rPr>
        <w:t>Решили:</w:t>
      </w:r>
    </w:p>
    <w:p w:rsidR="00C15EBA" w:rsidRDefault="00C15EBA" w:rsidP="00C15EBA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Принять информацию к сведению.</w:t>
      </w:r>
    </w:p>
    <w:p w:rsidR="00C15EBA" w:rsidRDefault="00C15EBA" w:rsidP="00C15EBA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Рекомендовать руководству УФНС России по Республике Марий Эл обеспечить более широкую информацию через СМИ о принимаемых мерах поддержки </w:t>
      </w:r>
      <w:r>
        <w:rPr>
          <w:rFonts w:ascii="Times New Roman CYR" w:hAnsi="Times New Roman CYR"/>
          <w:sz w:val="28"/>
          <w:szCs w:val="28"/>
        </w:rPr>
        <w:t>субъектов малого и среднего предпринимательства в Республике Марий Эл</w:t>
      </w:r>
    </w:p>
    <w:p w:rsidR="0043362E" w:rsidRDefault="0043362E" w:rsidP="00D2019E">
      <w:pPr>
        <w:ind w:firstLine="708"/>
        <w:jc w:val="both"/>
        <w:rPr>
          <w:sz w:val="28"/>
          <w:szCs w:val="28"/>
        </w:rPr>
      </w:pPr>
    </w:p>
    <w:p w:rsidR="00D2019E" w:rsidRDefault="00D2019E" w:rsidP="00D2019E">
      <w:pPr>
        <w:tabs>
          <w:tab w:val="num" w:pos="-5760"/>
          <w:tab w:val="left" w:pos="1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19E" w:rsidRDefault="00D2019E" w:rsidP="00D2019E">
      <w:pPr>
        <w:tabs>
          <w:tab w:val="num" w:pos="-5760"/>
          <w:tab w:val="left" w:pos="1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19E" w:rsidRDefault="00D2019E" w:rsidP="00D20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EBA">
        <w:rPr>
          <w:sz w:val="28"/>
          <w:szCs w:val="28"/>
        </w:rPr>
        <w:tab/>
      </w:r>
      <w:r w:rsidR="00C15EBA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Л.П. Краев</w:t>
      </w:r>
    </w:p>
    <w:p w:rsidR="00004757" w:rsidRPr="00255951" w:rsidRDefault="00D2019E" w:rsidP="00C15EBA">
      <w:pPr>
        <w:tabs>
          <w:tab w:val="left" w:pos="2356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</w:p>
    <w:p w:rsidR="000107B4" w:rsidRDefault="000107B4" w:rsidP="000107B4">
      <w:pPr>
        <w:ind w:firstLine="709"/>
        <w:jc w:val="both"/>
        <w:rPr>
          <w:sz w:val="28"/>
          <w:szCs w:val="28"/>
        </w:rPr>
      </w:pPr>
    </w:p>
    <w:p w:rsidR="000107B4" w:rsidRDefault="000107B4" w:rsidP="000107B4">
      <w:pPr>
        <w:ind w:firstLine="709"/>
        <w:jc w:val="both"/>
        <w:rPr>
          <w:sz w:val="28"/>
          <w:szCs w:val="28"/>
        </w:rPr>
      </w:pPr>
    </w:p>
    <w:p w:rsidR="00CC2038" w:rsidRDefault="00CC2038" w:rsidP="00CC2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C2038" w:rsidSect="00215D3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E7" w:rsidRDefault="00163BE7" w:rsidP="000F7CDB">
      <w:r>
        <w:separator/>
      </w:r>
    </w:p>
  </w:endnote>
  <w:endnote w:type="continuationSeparator" w:id="1">
    <w:p w:rsidR="00163BE7" w:rsidRDefault="00163BE7" w:rsidP="000F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E7" w:rsidRDefault="00163BE7" w:rsidP="000F7CDB">
      <w:r>
        <w:separator/>
      </w:r>
    </w:p>
  </w:footnote>
  <w:footnote w:type="continuationSeparator" w:id="1">
    <w:p w:rsidR="00163BE7" w:rsidRDefault="00163BE7" w:rsidP="000F7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555858"/>
      <w:docPartObj>
        <w:docPartGallery w:val="Page Numbers (Top of Page)"/>
        <w:docPartUnique/>
      </w:docPartObj>
    </w:sdtPr>
    <w:sdtContent>
      <w:p w:rsidR="00255951" w:rsidRDefault="001C0EEB">
        <w:pPr>
          <w:pStyle w:val="a4"/>
          <w:jc w:val="right"/>
        </w:pPr>
        <w:r>
          <w:fldChar w:fldCharType="begin"/>
        </w:r>
        <w:r w:rsidR="00255951">
          <w:instrText>PAGE   \* MERGEFORMAT</w:instrText>
        </w:r>
        <w:r>
          <w:fldChar w:fldCharType="separate"/>
        </w:r>
        <w:r w:rsidR="00350A72">
          <w:rPr>
            <w:noProof/>
          </w:rPr>
          <w:t>1</w:t>
        </w:r>
        <w:r>
          <w:fldChar w:fldCharType="end"/>
        </w:r>
      </w:p>
    </w:sdtContent>
  </w:sdt>
  <w:p w:rsidR="00255951" w:rsidRDefault="002559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C69"/>
    <w:multiLevelType w:val="hybridMultilevel"/>
    <w:tmpl w:val="BFFCB4D2"/>
    <w:lvl w:ilvl="0" w:tplc="C9C04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427112"/>
    <w:multiLevelType w:val="hybridMultilevel"/>
    <w:tmpl w:val="3F728946"/>
    <w:lvl w:ilvl="0" w:tplc="999A3E5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8196B"/>
    <w:multiLevelType w:val="hybridMultilevel"/>
    <w:tmpl w:val="30E639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E7D"/>
    <w:multiLevelType w:val="hybridMultilevel"/>
    <w:tmpl w:val="5A7015A4"/>
    <w:lvl w:ilvl="0" w:tplc="CACA3D86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15DBA"/>
    <w:multiLevelType w:val="hybridMultilevel"/>
    <w:tmpl w:val="68980EAA"/>
    <w:lvl w:ilvl="0" w:tplc="A8E2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C83610"/>
    <w:multiLevelType w:val="hybridMultilevel"/>
    <w:tmpl w:val="8C180B4E"/>
    <w:lvl w:ilvl="0" w:tplc="999A3E5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0191C"/>
    <w:multiLevelType w:val="hybridMultilevel"/>
    <w:tmpl w:val="80E6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450"/>
    <w:rsid w:val="00004757"/>
    <w:rsid w:val="0000613E"/>
    <w:rsid w:val="000107B4"/>
    <w:rsid w:val="00020E2B"/>
    <w:rsid w:val="00024F7A"/>
    <w:rsid w:val="00025B74"/>
    <w:rsid w:val="00025F8E"/>
    <w:rsid w:val="00061CBF"/>
    <w:rsid w:val="00064930"/>
    <w:rsid w:val="000655D6"/>
    <w:rsid w:val="00066EB8"/>
    <w:rsid w:val="0006795C"/>
    <w:rsid w:val="000735EB"/>
    <w:rsid w:val="00076303"/>
    <w:rsid w:val="00083B0B"/>
    <w:rsid w:val="0009049F"/>
    <w:rsid w:val="000967D1"/>
    <w:rsid w:val="000A1803"/>
    <w:rsid w:val="000A57D2"/>
    <w:rsid w:val="000C5D6D"/>
    <w:rsid w:val="000C7323"/>
    <w:rsid w:val="000E68C2"/>
    <w:rsid w:val="000F2D23"/>
    <w:rsid w:val="000F3B40"/>
    <w:rsid w:val="000F40E8"/>
    <w:rsid w:val="000F5FEA"/>
    <w:rsid w:val="000F7CDB"/>
    <w:rsid w:val="0010040C"/>
    <w:rsid w:val="00101FD8"/>
    <w:rsid w:val="001100C8"/>
    <w:rsid w:val="00111E59"/>
    <w:rsid w:val="00131369"/>
    <w:rsid w:val="0013762B"/>
    <w:rsid w:val="001449B4"/>
    <w:rsid w:val="00145305"/>
    <w:rsid w:val="00146F5C"/>
    <w:rsid w:val="00150CA8"/>
    <w:rsid w:val="0016271B"/>
    <w:rsid w:val="00163BE7"/>
    <w:rsid w:val="00170D09"/>
    <w:rsid w:val="00171070"/>
    <w:rsid w:val="0017743E"/>
    <w:rsid w:val="0018054F"/>
    <w:rsid w:val="00184FC5"/>
    <w:rsid w:val="001866C0"/>
    <w:rsid w:val="0019689B"/>
    <w:rsid w:val="00197F59"/>
    <w:rsid w:val="001A4C91"/>
    <w:rsid w:val="001C0EEB"/>
    <w:rsid w:val="001C1F18"/>
    <w:rsid w:val="001C5513"/>
    <w:rsid w:val="001F3AD8"/>
    <w:rsid w:val="002010E8"/>
    <w:rsid w:val="00211345"/>
    <w:rsid w:val="00212163"/>
    <w:rsid w:val="002149A2"/>
    <w:rsid w:val="00215D39"/>
    <w:rsid w:val="00216049"/>
    <w:rsid w:val="002410AC"/>
    <w:rsid w:val="002526F8"/>
    <w:rsid w:val="00253077"/>
    <w:rsid w:val="00255951"/>
    <w:rsid w:val="0025597F"/>
    <w:rsid w:val="0025605D"/>
    <w:rsid w:val="00257911"/>
    <w:rsid w:val="00263C50"/>
    <w:rsid w:val="0027577B"/>
    <w:rsid w:val="00275804"/>
    <w:rsid w:val="002768BB"/>
    <w:rsid w:val="00293E83"/>
    <w:rsid w:val="002C55E3"/>
    <w:rsid w:val="002C6917"/>
    <w:rsid w:val="002E048B"/>
    <w:rsid w:val="002E35D7"/>
    <w:rsid w:val="002E4AD2"/>
    <w:rsid w:val="002E6686"/>
    <w:rsid w:val="002F0992"/>
    <w:rsid w:val="00306C8B"/>
    <w:rsid w:val="0031661A"/>
    <w:rsid w:val="00320C5A"/>
    <w:rsid w:val="0032173A"/>
    <w:rsid w:val="00322C86"/>
    <w:rsid w:val="00326A38"/>
    <w:rsid w:val="00330460"/>
    <w:rsid w:val="00332878"/>
    <w:rsid w:val="00332B5E"/>
    <w:rsid w:val="00335704"/>
    <w:rsid w:val="0034792C"/>
    <w:rsid w:val="00350A72"/>
    <w:rsid w:val="0036253C"/>
    <w:rsid w:val="0036292F"/>
    <w:rsid w:val="0036612A"/>
    <w:rsid w:val="00367A09"/>
    <w:rsid w:val="00371C9A"/>
    <w:rsid w:val="00374A94"/>
    <w:rsid w:val="00382CCD"/>
    <w:rsid w:val="0039155C"/>
    <w:rsid w:val="00393F38"/>
    <w:rsid w:val="00395200"/>
    <w:rsid w:val="00396D2B"/>
    <w:rsid w:val="00396DA1"/>
    <w:rsid w:val="003A139A"/>
    <w:rsid w:val="003C0FC4"/>
    <w:rsid w:val="003C57C1"/>
    <w:rsid w:val="003C5BBC"/>
    <w:rsid w:val="003D050F"/>
    <w:rsid w:val="003D263D"/>
    <w:rsid w:val="003F1948"/>
    <w:rsid w:val="003F649F"/>
    <w:rsid w:val="003F6E3D"/>
    <w:rsid w:val="004022A0"/>
    <w:rsid w:val="00403C48"/>
    <w:rsid w:val="00406CBA"/>
    <w:rsid w:val="0041433C"/>
    <w:rsid w:val="004274FE"/>
    <w:rsid w:val="0043362E"/>
    <w:rsid w:val="00440CBB"/>
    <w:rsid w:val="00444952"/>
    <w:rsid w:val="004515DB"/>
    <w:rsid w:val="00452707"/>
    <w:rsid w:val="00452C82"/>
    <w:rsid w:val="004728F0"/>
    <w:rsid w:val="0048099F"/>
    <w:rsid w:val="00486720"/>
    <w:rsid w:val="00487E04"/>
    <w:rsid w:val="00493ED7"/>
    <w:rsid w:val="00494C33"/>
    <w:rsid w:val="004B1329"/>
    <w:rsid w:val="004B31AA"/>
    <w:rsid w:val="004B7003"/>
    <w:rsid w:val="004C5F93"/>
    <w:rsid w:val="004C74CB"/>
    <w:rsid w:val="004D1F17"/>
    <w:rsid w:val="004E1218"/>
    <w:rsid w:val="004E547D"/>
    <w:rsid w:val="004E5FFE"/>
    <w:rsid w:val="004F0FB2"/>
    <w:rsid w:val="004F328B"/>
    <w:rsid w:val="004F5C59"/>
    <w:rsid w:val="00500CC5"/>
    <w:rsid w:val="005041F5"/>
    <w:rsid w:val="00504463"/>
    <w:rsid w:val="00506022"/>
    <w:rsid w:val="00513AB7"/>
    <w:rsid w:val="005157D2"/>
    <w:rsid w:val="00515D3E"/>
    <w:rsid w:val="005201DC"/>
    <w:rsid w:val="00533076"/>
    <w:rsid w:val="005402C3"/>
    <w:rsid w:val="0054149B"/>
    <w:rsid w:val="00541A54"/>
    <w:rsid w:val="00543A80"/>
    <w:rsid w:val="00550A40"/>
    <w:rsid w:val="00560D25"/>
    <w:rsid w:val="0056245B"/>
    <w:rsid w:val="00571C3A"/>
    <w:rsid w:val="0057733C"/>
    <w:rsid w:val="00577943"/>
    <w:rsid w:val="005852E3"/>
    <w:rsid w:val="005B1FC1"/>
    <w:rsid w:val="005B37CC"/>
    <w:rsid w:val="005B6D9D"/>
    <w:rsid w:val="005C0B5F"/>
    <w:rsid w:val="005C2F8A"/>
    <w:rsid w:val="005C764F"/>
    <w:rsid w:val="005D4A85"/>
    <w:rsid w:val="005D5165"/>
    <w:rsid w:val="005E47CB"/>
    <w:rsid w:val="005E4DF3"/>
    <w:rsid w:val="005F0CD3"/>
    <w:rsid w:val="005F3672"/>
    <w:rsid w:val="00600CFC"/>
    <w:rsid w:val="00602D9A"/>
    <w:rsid w:val="00607E9D"/>
    <w:rsid w:val="00625B8F"/>
    <w:rsid w:val="00626D15"/>
    <w:rsid w:val="006357AA"/>
    <w:rsid w:val="00643360"/>
    <w:rsid w:val="006513C6"/>
    <w:rsid w:val="0065252F"/>
    <w:rsid w:val="006539BF"/>
    <w:rsid w:val="00655C0D"/>
    <w:rsid w:val="00661D12"/>
    <w:rsid w:val="006636C1"/>
    <w:rsid w:val="0067437A"/>
    <w:rsid w:val="00674501"/>
    <w:rsid w:val="006830C4"/>
    <w:rsid w:val="00684556"/>
    <w:rsid w:val="0069456D"/>
    <w:rsid w:val="00695036"/>
    <w:rsid w:val="006950BF"/>
    <w:rsid w:val="00695A97"/>
    <w:rsid w:val="006B4A49"/>
    <w:rsid w:val="006C64A4"/>
    <w:rsid w:val="006C66E5"/>
    <w:rsid w:val="006C749E"/>
    <w:rsid w:val="006D51F2"/>
    <w:rsid w:val="006E3B52"/>
    <w:rsid w:val="006E4C06"/>
    <w:rsid w:val="006E7694"/>
    <w:rsid w:val="006F29E3"/>
    <w:rsid w:val="006F3B95"/>
    <w:rsid w:val="006F4A90"/>
    <w:rsid w:val="006F4DA0"/>
    <w:rsid w:val="006F7CDC"/>
    <w:rsid w:val="00720806"/>
    <w:rsid w:val="00725510"/>
    <w:rsid w:val="007326E8"/>
    <w:rsid w:val="00735C89"/>
    <w:rsid w:val="0075590F"/>
    <w:rsid w:val="00763FE7"/>
    <w:rsid w:val="00772423"/>
    <w:rsid w:val="00776A5D"/>
    <w:rsid w:val="00783EE2"/>
    <w:rsid w:val="00786FFD"/>
    <w:rsid w:val="007924D5"/>
    <w:rsid w:val="007A50E4"/>
    <w:rsid w:val="007C3B52"/>
    <w:rsid w:val="007C5C78"/>
    <w:rsid w:val="007C657A"/>
    <w:rsid w:val="007D2C30"/>
    <w:rsid w:val="007D6E05"/>
    <w:rsid w:val="007E4970"/>
    <w:rsid w:val="007F45DD"/>
    <w:rsid w:val="00804BAA"/>
    <w:rsid w:val="00804CF1"/>
    <w:rsid w:val="00807CA5"/>
    <w:rsid w:val="0081086F"/>
    <w:rsid w:val="00812205"/>
    <w:rsid w:val="0081360D"/>
    <w:rsid w:val="00815D27"/>
    <w:rsid w:val="008219C5"/>
    <w:rsid w:val="00821AB6"/>
    <w:rsid w:val="008220F1"/>
    <w:rsid w:val="008230C2"/>
    <w:rsid w:val="008245B5"/>
    <w:rsid w:val="00831B76"/>
    <w:rsid w:val="008321AF"/>
    <w:rsid w:val="00832DB4"/>
    <w:rsid w:val="0083441B"/>
    <w:rsid w:val="00835AC3"/>
    <w:rsid w:val="00835DFD"/>
    <w:rsid w:val="00835FD7"/>
    <w:rsid w:val="00850E63"/>
    <w:rsid w:val="008536BB"/>
    <w:rsid w:val="00854800"/>
    <w:rsid w:val="0085614E"/>
    <w:rsid w:val="00856E13"/>
    <w:rsid w:val="008634BD"/>
    <w:rsid w:val="00864BAA"/>
    <w:rsid w:val="00864BCC"/>
    <w:rsid w:val="008711F2"/>
    <w:rsid w:val="00875BBD"/>
    <w:rsid w:val="00875F09"/>
    <w:rsid w:val="0088059D"/>
    <w:rsid w:val="00890E34"/>
    <w:rsid w:val="00890F90"/>
    <w:rsid w:val="008926D4"/>
    <w:rsid w:val="00892E12"/>
    <w:rsid w:val="008939CC"/>
    <w:rsid w:val="008A0E15"/>
    <w:rsid w:val="008B0F4C"/>
    <w:rsid w:val="008B25B6"/>
    <w:rsid w:val="008B4054"/>
    <w:rsid w:val="008B66F3"/>
    <w:rsid w:val="008D7074"/>
    <w:rsid w:val="008E461C"/>
    <w:rsid w:val="008F0BD2"/>
    <w:rsid w:val="008F4F95"/>
    <w:rsid w:val="008F5A29"/>
    <w:rsid w:val="008F624D"/>
    <w:rsid w:val="008F7828"/>
    <w:rsid w:val="00905933"/>
    <w:rsid w:val="009114AC"/>
    <w:rsid w:val="009169CB"/>
    <w:rsid w:val="0092318D"/>
    <w:rsid w:val="00924609"/>
    <w:rsid w:val="009441D0"/>
    <w:rsid w:val="00947CC7"/>
    <w:rsid w:val="00950BC0"/>
    <w:rsid w:val="00952EDF"/>
    <w:rsid w:val="00957C07"/>
    <w:rsid w:val="00961EA8"/>
    <w:rsid w:val="00971826"/>
    <w:rsid w:val="00972DAE"/>
    <w:rsid w:val="00977AF2"/>
    <w:rsid w:val="00984FA5"/>
    <w:rsid w:val="00985A96"/>
    <w:rsid w:val="00986739"/>
    <w:rsid w:val="0098715D"/>
    <w:rsid w:val="00994258"/>
    <w:rsid w:val="009A2A86"/>
    <w:rsid w:val="009A354A"/>
    <w:rsid w:val="009A5B33"/>
    <w:rsid w:val="009B3C72"/>
    <w:rsid w:val="009C0CCE"/>
    <w:rsid w:val="009C3EF6"/>
    <w:rsid w:val="009C5F4E"/>
    <w:rsid w:val="009D1A96"/>
    <w:rsid w:val="009D36EE"/>
    <w:rsid w:val="009D7338"/>
    <w:rsid w:val="009F2822"/>
    <w:rsid w:val="009F4DA4"/>
    <w:rsid w:val="00A0297B"/>
    <w:rsid w:val="00A059CD"/>
    <w:rsid w:val="00A05FF4"/>
    <w:rsid w:val="00A1019D"/>
    <w:rsid w:val="00A116E1"/>
    <w:rsid w:val="00A132C2"/>
    <w:rsid w:val="00A15D5B"/>
    <w:rsid w:val="00A20C99"/>
    <w:rsid w:val="00A22018"/>
    <w:rsid w:val="00A26582"/>
    <w:rsid w:val="00A429F2"/>
    <w:rsid w:val="00A576FA"/>
    <w:rsid w:val="00A62CF6"/>
    <w:rsid w:val="00A70868"/>
    <w:rsid w:val="00A762EF"/>
    <w:rsid w:val="00A76774"/>
    <w:rsid w:val="00A806A1"/>
    <w:rsid w:val="00A82027"/>
    <w:rsid w:val="00A93BF7"/>
    <w:rsid w:val="00AA4E99"/>
    <w:rsid w:val="00AB54EC"/>
    <w:rsid w:val="00AB5F5D"/>
    <w:rsid w:val="00AC04D1"/>
    <w:rsid w:val="00AC20E4"/>
    <w:rsid w:val="00AC7579"/>
    <w:rsid w:val="00AD109F"/>
    <w:rsid w:val="00AD5C8D"/>
    <w:rsid w:val="00AD5E1D"/>
    <w:rsid w:val="00AD645D"/>
    <w:rsid w:val="00AE1284"/>
    <w:rsid w:val="00AE31F4"/>
    <w:rsid w:val="00AE53AF"/>
    <w:rsid w:val="00B1051A"/>
    <w:rsid w:val="00B14B3F"/>
    <w:rsid w:val="00B14B74"/>
    <w:rsid w:val="00B179A6"/>
    <w:rsid w:val="00B23FD6"/>
    <w:rsid w:val="00B25DD9"/>
    <w:rsid w:val="00B27DCB"/>
    <w:rsid w:val="00B31BF6"/>
    <w:rsid w:val="00B3713E"/>
    <w:rsid w:val="00B407D7"/>
    <w:rsid w:val="00B4087F"/>
    <w:rsid w:val="00B4712A"/>
    <w:rsid w:val="00B54DAB"/>
    <w:rsid w:val="00B57D19"/>
    <w:rsid w:val="00B66CF7"/>
    <w:rsid w:val="00B706A9"/>
    <w:rsid w:val="00B759CB"/>
    <w:rsid w:val="00B75F5A"/>
    <w:rsid w:val="00B82E13"/>
    <w:rsid w:val="00B928E3"/>
    <w:rsid w:val="00B95B2A"/>
    <w:rsid w:val="00BA06F4"/>
    <w:rsid w:val="00BA0A3E"/>
    <w:rsid w:val="00BA2341"/>
    <w:rsid w:val="00BA3FE3"/>
    <w:rsid w:val="00BA43B6"/>
    <w:rsid w:val="00BB091C"/>
    <w:rsid w:val="00BC19E8"/>
    <w:rsid w:val="00BC2FC6"/>
    <w:rsid w:val="00BC5A52"/>
    <w:rsid w:val="00BE29EC"/>
    <w:rsid w:val="00BE39F4"/>
    <w:rsid w:val="00BE4EDA"/>
    <w:rsid w:val="00BE5FE7"/>
    <w:rsid w:val="00BF0697"/>
    <w:rsid w:val="00BF3390"/>
    <w:rsid w:val="00C00232"/>
    <w:rsid w:val="00C028E6"/>
    <w:rsid w:val="00C02DB9"/>
    <w:rsid w:val="00C03DBB"/>
    <w:rsid w:val="00C10751"/>
    <w:rsid w:val="00C135D8"/>
    <w:rsid w:val="00C15EBA"/>
    <w:rsid w:val="00C220F7"/>
    <w:rsid w:val="00C26210"/>
    <w:rsid w:val="00C36C3F"/>
    <w:rsid w:val="00C5006E"/>
    <w:rsid w:val="00C60225"/>
    <w:rsid w:val="00C74CD4"/>
    <w:rsid w:val="00C76603"/>
    <w:rsid w:val="00C76E21"/>
    <w:rsid w:val="00C80AD0"/>
    <w:rsid w:val="00C84828"/>
    <w:rsid w:val="00C90818"/>
    <w:rsid w:val="00C94174"/>
    <w:rsid w:val="00CA1CA2"/>
    <w:rsid w:val="00CA1EC5"/>
    <w:rsid w:val="00CA31CD"/>
    <w:rsid w:val="00CA72E5"/>
    <w:rsid w:val="00CB09AA"/>
    <w:rsid w:val="00CB249B"/>
    <w:rsid w:val="00CB5989"/>
    <w:rsid w:val="00CC027B"/>
    <w:rsid w:val="00CC14EF"/>
    <w:rsid w:val="00CC2038"/>
    <w:rsid w:val="00CC3755"/>
    <w:rsid w:val="00CD643A"/>
    <w:rsid w:val="00CD7CAB"/>
    <w:rsid w:val="00CE5CF2"/>
    <w:rsid w:val="00CE6196"/>
    <w:rsid w:val="00CF3262"/>
    <w:rsid w:val="00CF4E05"/>
    <w:rsid w:val="00CF588B"/>
    <w:rsid w:val="00D063AC"/>
    <w:rsid w:val="00D1359A"/>
    <w:rsid w:val="00D149EA"/>
    <w:rsid w:val="00D150B6"/>
    <w:rsid w:val="00D16199"/>
    <w:rsid w:val="00D2019E"/>
    <w:rsid w:val="00D20621"/>
    <w:rsid w:val="00D230FC"/>
    <w:rsid w:val="00D27C9C"/>
    <w:rsid w:val="00D3172D"/>
    <w:rsid w:val="00D320C5"/>
    <w:rsid w:val="00D578B8"/>
    <w:rsid w:val="00D57A72"/>
    <w:rsid w:val="00D606F5"/>
    <w:rsid w:val="00D6209C"/>
    <w:rsid w:val="00D73E15"/>
    <w:rsid w:val="00D80844"/>
    <w:rsid w:val="00D95450"/>
    <w:rsid w:val="00DA1253"/>
    <w:rsid w:val="00DA7DB9"/>
    <w:rsid w:val="00DB5771"/>
    <w:rsid w:val="00DC102E"/>
    <w:rsid w:val="00DC5EE4"/>
    <w:rsid w:val="00DD1266"/>
    <w:rsid w:val="00DD3A7D"/>
    <w:rsid w:val="00DE20FF"/>
    <w:rsid w:val="00DE2E66"/>
    <w:rsid w:val="00DE345E"/>
    <w:rsid w:val="00DF405C"/>
    <w:rsid w:val="00DF6E36"/>
    <w:rsid w:val="00E044CE"/>
    <w:rsid w:val="00E04B7C"/>
    <w:rsid w:val="00E1489A"/>
    <w:rsid w:val="00E17F75"/>
    <w:rsid w:val="00E20521"/>
    <w:rsid w:val="00E21472"/>
    <w:rsid w:val="00E35275"/>
    <w:rsid w:val="00E35994"/>
    <w:rsid w:val="00E36B0E"/>
    <w:rsid w:val="00E36FEA"/>
    <w:rsid w:val="00E60D8E"/>
    <w:rsid w:val="00E67BBC"/>
    <w:rsid w:val="00E72D57"/>
    <w:rsid w:val="00E80CD3"/>
    <w:rsid w:val="00E825B9"/>
    <w:rsid w:val="00E85E0E"/>
    <w:rsid w:val="00E87A07"/>
    <w:rsid w:val="00E9217F"/>
    <w:rsid w:val="00E93316"/>
    <w:rsid w:val="00EA2432"/>
    <w:rsid w:val="00EA630D"/>
    <w:rsid w:val="00EA693C"/>
    <w:rsid w:val="00EB25E6"/>
    <w:rsid w:val="00EB43A5"/>
    <w:rsid w:val="00EB5333"/>
    <w:rsid w:val="00EB65D3"/>
    <w:rsid w:val="00EC243C"/>
    <w:rsid w:val="00EC2B22"/>
    <w:rsid w:val="00ED7C3C"/>
    <w:rsid w:val="00EE097A"/>
    <w:rsid w:val="00EE228A"/>
    <w:rsid w:val="00EE2638"/>
    <w:rsid w:val="00EE68B4"/>
    <w:rsid w:val="00EF5F50"/>
    <w:rsid w:val="00F0740C"/>
    <w:rsid w:val="00F078C5"/>
    <w:rsid w:val="00F1401C"/>
    <w:rsid w:val="00F174EE"/>
    <w:rsid w:val="00F20C6D"/>
    <w:rsid w:val="00F2578F"/>
    <w:rsid w:val="00F32B8A"/>
    <w:rsid w:val="00F33B64"/>
    <w:rsid w:val="00F37694"/>
    <w:rsid w:val="00F460AF"/>
    <w:rsid w:val="00F51AB5"/>
    <w:rsid w:val="00F545ED"/>
    <w:rsid w:val="00F56E7B"/>
    <w:rsid w:val="00F605BA"/>
    <w:rsid w:val="00F6096A"/>
    <w:rsid w:val="00F6242F"/>
    <w:rsid w:val="00F751C2"/>
    <w:rsid w:val="00F8015D"/>
    <w:rsid w:val="00F81909"/>
    <w:rsid w:val="00F93B2D"/>
    <w:rsid w:val="00F93F95"/>
    <w:rsid w:val="00F9665C"/>
    <w:rsid w:val="00FA32FE"/>
    <w:rsid w:val="00FA3C92"/>
    <w:rsid w:val="00FB08EE"/>
    <w:rsid w:val="00FB26EC"/>
    <w:rsid w:val="00FB3F0C"/>
    <w:rsid w:val="00FC71E2"/>
    <w:rsid w:val="00FD1FDD"/>
    <w:rsid w:val="00FE22E9"/>
    <w:rsid w:val="00FF0A34"/>
    <w:rsid w:val="00FF2EA4"/>
    <w:rsid w:val="00FF554A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004757"/>
    <w:pPr>
      <w:snapToGrid w:val="0"/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04757"/>
    <w:pPr>
      <w:snapToGrid w:val="0"/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04B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04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804B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0107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C2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eeSetn">
    <w:name w:val="FreeSet_n"/>
    <w:rsid w:val="00E1489A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Arial CYR" w:hAnsi="Arial CYR" w:cs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004757"/>
    <w:pPr>
      <w:snapToGrid w:val="0"/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04757"/>
    <w:pPr>
      <w:snapToGrid w:val="0"/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04B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04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804B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0107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C2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eeSetn">
    <w:name w:val="FreeSet_n"/>
    <w:rsid w:val="00E1489A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1E7A-95E3-466B-BAED-3A4997E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8064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2</cp:revision>
  <cp:lastPrinted>2016-03-10T08:40:00Z</cp:lastPrinted>
  <dcterms:created xsi:type="dcterms:W3CDTF">2016-09-20T08:25:00Z</dcterms:created>
  <dcterms:modified xsi:type="dcterms:W3CDTF">2016-09-20T08:25:00Z</dcterms:modified>
</cp:coreProperties>
</file>